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9C4" w:rsidRDefault="00FF7F9E">
      <w:r>
        <w:t>О</w:t>
      </w:r>
      <w:r w:rsidRPr="00FF7F9E">
        <w:t>бъемов предоставления государственных гарантий Мурманской области по каждой цели гарантирования, предусмотренной программой государственных гарантий Мурманской области в валюте Российской Федерации</w:t>
      </w:r>
      <w:r>
        <w:t>, не предусмотрено</w:t>
      </w:r>
      <w:bookmarkStart w:id="0" w:name="_GoBack"/>
      <w:bookmarkEnd w:id="0"/>
    </w:p>
    <w:sectPr w:rsidR="00697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E31"/>
    <w:rsid w:val="000A4E31"/>
    <w:rsid w:val="006979C4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15039-D696-4004-9C7A-E5F7D419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2</cp:revision>
  <dcterms:created xsi:type="dcterms:W3CDTF">2023-10-26T13:45:00Z</dcterms:created>
  <dcterms:modified xsi:type="dcterms:W3CDTF">2023-10-26T13:45:00Z</dcterms:modified>
</cp:coreProperties>
</file>